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KNX - inc. bianco V3.5</w:t>
      </w:r>
    </w:p>
    <w:p/>
    <w:p>
      <w:pPr/>
      <w:r>
        <w:rPr/>
        <w:t xml:space="preserve">Dimensioni (lung. x largh. x alt.): 60 x 103 x 103 mm;Con rilevatore di movimento: Sì;Garanzia del produttore: 5 anni;Impostazioni tramite: Bluetooth, Bus;Con telecomando: No;Variante: KNX - inc. bianco;VPE1, EAN: 4007841086695;Esecuzione: Rilevatore di presenza;Applicazione, luogo: Interni;Applicazione, locale: locale multiuso / di servizio, cucinette, vano scala, WC / docce, Interni;colore: bianco;Colore, RAL: 9003;Incl. supporto per montaggio angolare a muro: No;Luogo di montaggio: soffitto;Montaggio: Incassato, Soffitto;Grado di protezione: IP20;Temperatura ambiente: da -25 fino a 50 °C;Materiale: Plastica;Allacciamento alla rete: 30 V;Dettaglio tensione di alimentazione: KNX-bus;Con accoppiamento bus: Sì;Tecnologia, sensori: Alta frequenza, Misurazione della luce mista, Temperatura, Umidità dell'aria;Campo di tensione (min.): 30 V;Campo di tensione (max.): 30 V;Altezza di montaggio: 2,5 – 4 m;Altezza di montaggio max.: 4,00 m;Altezza di montaggio ottimale: 2,8 m;Tecnica ad alta frequenza: 5,8 GHz;Rilevamento: anche attraverso vetro, legno e pareti in materiale leggero;Angolo di rilevamento: 360 °;Angolo di apertura: 160 °;Protezione antistrisciamento: Sì;Possibilità di schermare segmenti del campo di rilevamento: No;Scalabilità elettronica: Sì;Scalabilità meccanica: No;Raggio d'azione radiale: Ø 12 m (113 m²);Raggio d'azione tangenziale: Ø 12 m (113 m²);Potenza di trasmissione: &lt; 1 mW;Regolazione crepuscolare: 2 – 2000 lx;Regolazione del periodo di accensione: 10 sec – 1092 min;Funzione luce di base: Sì;Luce principale regolabile: Sì;Regolazione crepuscolare Teach: Sì;Regolazione per mantenere luce costante: Sì;Funzioni KNX: Uscita luce 4x, Regolazione per mantenere luce costante, Funzione luce di base, Interruttori crepuscolari, Livello di luminosità, Uscita HVAC, Uscita temperatura, Uscita umidità dell'aria, Uscita presenza, Funzione giorno / funzione notte, Punto di rugiada, Comodità;Collegamento in rete: Sì;Collegamento in rete via: Bluetooth Mesh;Corrente nominale: 30 mA;KNX Medium: TP 256;KNX Secure: No;Categoria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086695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HF 360-2 KNX - inc. bianco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2026-09-28T01:04:20+02:00</dcterms:created>
  <dcterms:modified xsi:type="dcterms:W3CDTF">2026-09-28T01:04:20+02:00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